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2F191" w14:textId="2DD90C8A" w:rsidR="006545BB" w:rsidRPr="00846526" w:rsidRDefault="0025580C" w:rsidP="006545BB">
      <w:pPr>
        <w:rPr>
          <w:rFonts w:ascii="Calibri" w:hAnsi="Calibri" w:cs="Calibri"/>
          <w:sz w:val="22"/>
          <w:szCs w:val="22"/>
        </w:rPr>
      </w:pPr>
      <w:r>
        <w:rPr>
          <w:rFonts w:ascii="Georgia" w:hAnsi="Georgia"/>
          <w:b/>
          <w:bCs/>
          <w:noProof/>
          <w:sz w:val="22"/>
          <w:szCs w:val="22"/>
          <w:u w:val="single"/>
        </w:rPr>
        <w:drawing>
          <wp:anchor distT="0" distB="0" distL="114300" distR="114300" simplePos="0" relativeHeight="251658240" behindDoc="0" locked="0" layoutInCell="1" allowOverlap="1" wp14:anchorId="7AC2E65E" wp14:editId="43EE0C5F">
            <wp:simplePos x="0" y="0"/>
            <wp:positionH relativeFrom="margin">
              <wp:align>left</wp:align>
            </wp:positionH>
            <wp:positionV relativeFrom="margin">
              <wp:posOffset>-99060</wp:posOffset>
            </wp:positionV>
            <wp:extent cx="437398" cy="726069"/>
            <wp:effectExtent l="0" t="0" r="1270" b="0"/>
            <wp:wrapSquare wrapText="bothSides"/>
            <wp:docPr id="1" name="Picture 1" descr="A picture containing text, metalware, handwear,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etalware, handwear, gea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7398" cy="726069"/>
                    </a:xfrm>
                    <a:prstGeom prst="rect">
                      <a:avLst/>
                    </a:prstGeom>
                  </pic:spPr>
                </pic:pic>
              </a:graphicData>
            </a:graphic>
          </wp:anchor>
        </w:drawing>
      </w:r>
      <w:r w:rsidR="006545BB" w:rsidRPr="00846526">
        <w:rPr>
          <w:rFonts w:ascii="Georgia" w:hAnsi="Georgia"/>
          <w:b/>
          <w:bCs/>
          <w:sz w:val="22"/>
          <w:szCs w:val="22"/>
          <w:u w:val="single"/>
        </w:rPr>
        <w:t>IL Hands &amp; Voices Contact Information – Andrea Marwah</w:t>
      </w:r>
    </w:p>
    <w:p w14:paraId="1829FF33" w14:textId="77777777" w:rsidR="006545BB" w:rsidRPr="00846526" w:rsidRDefault="006545BB" w:rsidP="006545BB">
      <w:pPr>
        <w:rPr>
          <w:rFonts w:ascii="Calibri" w:hAnsi="Calibri" w:cs="Calibri"/>
          <w:sz w:val="22"/>
          <w:szCs w:val="22"/>
        </w:rPr>
      </w:pPr>
      <w:r w:rsidRPr="00846526">
        <w:rPr>
          <w:rFonts w:ascii="Georgia" w:hAnsi="Georgia"/>
          <w:sz w:val="22"/>
          <w:szCs w:val="22"/>
        </w:rPr>
        <w:t xml:space="preserve">Website: </w:t>
      </w:r>
      <w:hyperlink r:id="rId5" w:history="1">
        <w:r w:rsidRPr="00846526">
          <w:rPr>
            <w:rStyle w:val="Hyperlink"/>
            <w:rFonts w:ascii="Georgia" w:hAnsi="Georgia"/>
            <w:sz w:val="22"/>
            <w:szCs w:val="22"/>
          </w:rPr>
          <w:t>https://ilhandsandvoices.org</w:t>
        </w:r>
      </w:hyperlink>
    </w:p>
    <w:p w14:paraId="1E3011DC" w14:textId="77777777" w:rsidR="006545BB" w:rsidRPr="00846526" w:rsidRDefault="006545BB" w:rsidP="006545BB">
      <w:pPr>
        <w:rPr>
          <w:rFonts w:ascii="Calibri" w:hAnsi="Calibri" w:cs="Calibri"/>
          <w:sz w:val="22"/>
          <w:szCs w:val="22"/>
        </w:rPr>
      </w:pPr>
      <w:r w:rsidRPr="00846526">
        <w:rPr>
          <w:rFonts w:ascii="Georgia" w:hAnsi="Georgia"/>
          <w:sz w:val="22"/>
          <w:szCs w:val="22"/>
        </w:rPr>
        <w:t>Email:  </w:t>
      </w:r>
      <w:hyperlink r:id="rId6" w:history="1">
        <w:r w:rsidRPr="00846526">
          <w:rPr>
            <w:rStyle w:val="Hyperlink"/>
            <w:rFonts w:ascii="Georgia" w:hAnsi="Georgia"/>
            <w:sz w:val="22"/>
            <w:szCs w:val="22"/>
          </w:rPr>
          <w:t>ilhandsandvoices@gmail.com</w:t>
        </w:r>
      </w:hyperlink>
    </w:p>
    <w:p w14:paraId="3529DF97" w14:textId="73A07FFD" w:rsidR="006545BB" w:rsidRPr="00846526" w:rsidRDefault="006545BB" w:rsidP="006545BB">
      <w:pPr>
        <w:rPr>
          <w:rFonts w:ascii="Calibri" w:hAnsi="Calibri" w:cs="Calibri"/>
          <w:sz w:val="22"/>
          <w:szCs w:val="22"/>
        </w:rPr>
      </w:pPr>
      <w:r w:rsidRPr="00846526">
        <w:rPr>
          <w:rFonts w:ascii="Georgia" w:hAnsi="Georgia"/>
          <w:sz w:val="22"/>
          <w:szCs w:val="22"/>
        </w:rPr>
        <w:t>Facebook</w:t>
      </w:r>
      <w:r w:rsidR="0025580C">
        <w:rPr>
          <w:rFonts w:ascii="Georgia" w:hAnsi="Georgia"/>
          <w:sz w:val="22"/>
          <w:szCs w:val="22"/>
        </w:rPr>
        <w:t xml:space="preserve">, </w:t>
      </w:r>
      <w:proofErr w:type="gramStart"/>
      <w:r w:rsidR="0025580C">
        <w:rPr>
          <w:rFonts w:ascii="Georgia" w:hAnsi="Georgia"/>
          <w:sz w:val="22"/>
          <w:szCs w:val="22"/>
        </w:rPr>
        <w:t>Twitter</w:t>
      </w:r>
      <w:proofErr w:type="gramEnd"/>
      <w:r w:rsidR="0025580C">
        <w:rPr>
          <w:rFonts w:ascii="Georgia" w:hAnsi="Georgia"/>
          <w:sz w:val="22"/>
          <w:szCs w:val="22"/>
        </w:rPr>
        <w:t xml:space="preserve"> and Instagram</w:t>
      </w:r>
      <w:r w:rsidRPr="00846526">
        <w:rPr>
          <w:rFonts w:ascii="Georgia" w:hAnsi="Georgia"/>
          <w:sz w:val="22"/>
          <w:szCs w:val="22"/>
        </w:rPr>
        <w:t>: Illinois Hands &amp; Voices</w:t>
      </w:r>
    </w:p>
    <w:p w14:paraId="22738650"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44F47877" w14:textId="77777777" w:rsidR="006545BB" w:rsidRPr="00846526" w:rsidRDefault="006545BB" w:rsidP="006545BB">
      <w:pPr>
        <w:rPr>
          <w:rFonts w:ascii="Calibri" w:hAnsi="Calibri" w:cs="Calibri"/>
          <w:sz w:val="22"/>
          <w:szCs w:val="22"/>
        </w:rPr>
      </w:pPr>
      <w:r w:rsidRPr="00846526">
        <w:rPr>
          <w:rFonts w:ascii="Georgia" w:hAnsi="Georgia"/>
          <w:sz w:val="22"/>
          <w:szCs w:val="22"/>
        </w:rPr>
        <w:t>Frequently Asked Questions about Transitioning from Early Intervention (EI) to School Services during COVID-19</w:t>
      </w:r>
    </w:p>
    <w:p w14:paraId="71BE390E" w14:textId="77777777" w:rsidR="006545BB" w:rsidRPr="00846526" w:rsidRDefault="006B57AB" w:rsidP="006545BB">
      <w:pPr>
        <w:rPr>
          <w:rFonts w:ascii="Calibri" w:hAnsi="Calibri" w:cs="Calibri"/>
          <w:sz w:val="22"/>
          <w:szCs w:val="22"/>
        </w:rPr>
      </w:pPr>
      <w:hyperlink r:id="rId7" w:history="1">
        <w:r w:rsidR="006545BB" w:rsidRPr="00846526">
          <w:rPr>
            <w:rStyle w:val="Hyperlink"/>
            <w:rFonts w:ascii="Georgia" w:hAnsi="Georgia"/>
            <w:sz w:val="22"/>
            <w:szCs w:val="22"/>
          </w:rPr>
          <w:t>https://www.isbe.net/Documents/Transition-Guidance-Family-Document.pdf</w:t>
        </w:r>
      </w:hyperlink>
    </w:p>
    <w:p w14:paraId="299FC766"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71B14A86" w14:textId="77777777" w:rsidR="006545BB" w:rsidRPr="00846526" w:rsidRDefault="006545BB" w:rsidP="006545BB">
      <w:pPr>
        <w:rPr>
          <w:rFonts w:ascii="Calibri" w:hAnsi="Calibri" w:cs="Calibri"/>
          <w:sz w:val="22"/>
          <w:szCs w:val="22"/>
        </w:rPr>
      </w:pPr>
      <w:r w:rsidRPr="00846526">
        <w:rPr>
          <w:rFonts w:ascii="Georgia" w:hAnsi="Georgia"/>
          <w:sz w:val="22"/>
          <w:szCs w:val="22"/>
        </w:rPr>
        <w:t>ISBE website on Special Education</w:t>
      </w:r>
    </w:p>
    <w:p w14:paraId="3984F8E8" w14:textId="77777777" w:rsidR="006545BB" w:rsidRPr="00846526" w:rsidRDefault="006B57AB" w:rsidP="006545BB">
      <w:pPr>
        <w:rPr>
          <w:rFonts w:ascii="Calibri" w:hAnsi="Calibri" w:cs="Calibri"/>
          <w:sz w:val="22"/>
          <w:szCs w:val="22"/>
        </w:rPr>
      </w:pPr>
      <w:hyperlink r:id="rId8" w:history="1">
        <w:r w:rsidR="006545BB" w:rsidRPr="00846526">
          <w:rPr>
            <w:rStyle w:val="Hyperlink"/>
            <w:rFonts w:ascii="Georgia" w:hAnsi="Georgia"/>
            <w:sz w:val="22"/>
            <w:szCs w:val="22"/>
          </w:rPr>
          <w:t>https://www.isbe.net/Pages/Special-Education-Programs.aspx</w:t>
        </w:r>
      </w:hyperlink>
    </w:p>
    <w:p w14:paraId="3D4DAA6F"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6790291B" w14:textId="77777777" w:rsidR="006545BB" w:rsidRPr="00846526" w:rsidRDefault="006545BB" w:rsidP="006545BB">
      <w:pPr>
        <w:rPr>
          <w:rFonts w:ascii="Calibri" w:hAnsi="Calibri" w:cs="Calibri"/>
          <w:sz w:val="22"/>
          <w:szCs w:val="22"/>
        </w:rPr>
      </w:pPr>
      <w:r w:rsidRPr="00846526">
        <w:rPr>
          <w:rFonts w:ascii="Georgia" w:hAnsi="Georgia"/>
          <w:sz w:val="22"/>
          <w:szCs w:val="22"/>
        </w:rPr>
        <w:t xml:space="preserve">WHEN I'M 3 WHERE WILL I BE –PDF </w:t>
      </w:r>
      <w:r w:rsidRPr="00846526">
        <w:rPr>
          <w:rFonts w:ascii="Georgia" w:hAnsi="Georgia"/>
          <w:sz w:val="22"/>
          <w:szCs w:val="22"/>
        </w:rPr>
        <w:br/>
      </w:r>
      <w:hyperlink r:id="rId9" w:tgtFrame="_blank" w:history="1">
        <w:r w:rsidRPr="00846526">
          <w:rPr>
            <w:rStyle w:val="Hyperlink"/>
            <w:rFonts w:ascii="Georgia" w:hAnsi="Georgia"/>
            <w:sz w:val="22"/>
            <w:szCs w:val="22"/>
          </w:rPr>
          <w:t>https://www.isbe.net/Documents/transition_workbook.pdf</w:t>
        </w:r>
      </w:hyperlink>
    </w:p>
    <w:p w14:paraId="2085E746" w14:textId="77777777" w:rsidR="006545BB" w:rsidRPr="00846526" w:rsidRDefault="006545BB" w:rsidP="006545BB">
      <w:pPr>
        <w:rPr>
          <w:rFonts w:ascii="Georgia" w:hAnsi="Georgia"/>
          <w:sz w:val="22"/>
          <w:szCs w:val="22"/>
        </w:rPr>
      </w:pPr>
      <w:r w:rsidRPr="00846526">
        <w:rPr>
          <w:rFonts w:ascii="Georgia" w:hAnsi="Georgia"/>
          <w:sz w:val="22"/>
          <w:szCs w:val="22"/>
        </w:rPr>
        <w:t xml:space="preserve">(pages #6 </w:t>
      </w:r>
      <w:proofErr w:type="gramStart"/>
      <w:r w:rsidRPr="00846526">
        <w:rPr>
          <w:rFonts w:ascii="Georgia" w:hAnsi="Georgia"/>
          <w:sz w:val="22"/>
          <w:szCs w:val="22"/>
        </w:rPr>
        <w:t>and  #</w:t>
      </w:r>
      <w:proofErr w:type="gramEnd"/>
      <w:r w:rsidRPr="00846526">
        <w:rPr>
          <w:rFonts w:ascii="Georgia" w:hAnsi="Georgia"/>
          <w:sz w:val="22"/>
          <w:szCs w:val="22"/>
        </w:rPr>
        <w:t>10 gives a timeline of process)</w:t>
      </w:r>
    </w:p>
    <w:p w14:paraId="4C062293" w14:textId="77777777" w:rsidR="006545BB" w:rsidRPr="00846526" w:rsidRDefault="006545BB" w:rsidP="006545BB">
      <w:pPr>
        <w:rPr>
          <w:rFonts w:ascii="Georgia" w:hAnsi="Georgia"/>
          <w:sz w:val="22"/>
          <w:szCs w:val="22"/>
        </w:rPr>
      </w:pPr>
    </w:p>
    <w:p w14:paraId="22693972" w14:textId="77777777" w:rsidR="006545BB" w:rsidRPr="00846526" w:rsidRDefault="006545BB" w:rsidP="006545BB">
      <w:pPr>
        <w:rPr>
          <w:rFonts w:ascii="Georgia" w:hAnsi="Georgia"/>
          <w:sz w:val="22"/>
          <w:szCs w:val="22"/>
        </w:rPr>
      </w:pPr>
      <w:r w:rsidRPr="00846526">
        <w:rPr>
          <w:rFonts w:ascii="Georgia" w:hAnsi="Georgia"/>
          <w:sz w:val="22"/>
          <w:szCs w:val="22"/>
        </w:rPr>
        <w:t xml:space="preserve">WHEN I'M 3 WHERE WILL I BE –PDF </w:t>
      </w:r>
      <w:r w:rsidRPr="00846526">
        <w:rPr>
          <w:rFonts w:ascii="Georgia" w:hAnsi="Georgia"/>
          <w:b/>
          <w:bCs/>
          <w:sz w:val="22"/>
          <w:szCs w:val="22"/>
        </w:rPr>
        <w:t>SPANISH</w:t>
      </w:r>
    </w:p>
    <w:p w14:paraId="39CD8E4D" w14:textId="77777777" w:rsidR="006545BB" w:rsidRPr="00846526" w:rsidRDefault="006B57AB" w:rsidP="006545BB">
      <w:pPr>
        <w:rPr>
          <w:rFonts w:ascii="Calibri" w:hAnsi="Calibri" w:cs="Calibri"/>
          <w:sz w:val="22"/>
          <w:szCs w:val="22"/>
        </w:rPr>
      </w:pPr>
      <w:hyperlink r:id="rId10" w:history="1">
        <w:r w:rsidR="006545BB" w:rsidRPr="00846526">
          <w:rPr>
            <w:rStyle w:val="Hyperlink"/>
            <w:rFonts w:ascii="Georgia" w:hAnsi="Georgia"/>
            <w:sz w:val="22"/>
            <w:szCs w:val="22"/>
          </w:rPr>
          <w:t>https://www.childfind-idea-il.us/Materials/transition_workbook_sp.pdf</w:t>
        </w:r>
      </w:hyperlink>
    </w:p>
    <w:p w14:paraId="1DD8E92E"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25764EF2" w14:textId="77777777" w:rsidR="006545BB" w:rsidRPr="00846526" w:rsidRDefault="006545BB" w:rsidP="006545BB">
      <w:pPr>
        <w:rPr>
          <w:rFonts w:ascii="Calibri" w:hAnsi="Calibri" w:cs="Calibri"/>
          <w:sz w:val="22"/>
          <w:szCs w:val="22"/>
        </w:rPr>
      </w:pPr>
      <w:r w:rsidRPr="00846526">
        <w:rPr>
          <w:rFonts w:ascii="Georgia" w:hAnsi="Georgia"/>
          <w:sz w:val="22"/>
          <w:szCs w:val="22"/>
        </w:rPr>
        <w:t>WHEN I'M 3 WHERE WILL I BE - Online link to each chapter and workbook</w:t>
      </w:r>
      <w:r w:rsidRPr="00846526">
        <w:rPr>
          <w:rFonts w:ascii="Georgia" w:hAnsi="Georgia"/>
          <w:sz w:val="22"/>
          <w:szCs w:val="22"/>
        </w:rPr>
        <w:br/>
      </w:r>
      <w:hyperlink r:id="rId11" w:tgtFrame="_blank" w:history="1">
        <w:r w:rsidRPr="00846526">
          <w:rPr>
            <w:rStyle w:val="Hyperlink"/>
            <w:rFonts w:ascii="Georgia" w:hAnsi="Georgia"/>
            <w:sz w:val="22"/>
            <w:szCs w:val="22"/>
          </w:rPr>
          <w:t>https://www.dhs.state.il.us/page.aspx?item=36319</w:t>
        </w:r>
      </w:hyperlink>
    </w:p>
    <w:p w14:paraId="46BF6D76"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38D70FA6" w14:textId="77777777" w:rsidR="006545BB" w:rsidRPr="00846526" w:rsidRDefault="006545BB" w:rsidP="006545BB">
      <w:pPr>
        <w:rPr>
          <w:rFonts w:ascii="Calibri" w:hAnsi="Calibri" w:cs="Calibri"/>
          <w:sz w:val="22"/>
          <w:szCs w:val="22"/>
        </w:rPr>
      </w:pPr>
      <w:r w:rsidRPr="00846526">
        <w:rPr>
          <w:rFonts w:ascii="Georgia" w:hAnsi="Georgia"/>
          <w:sz w:val="22"/>
          <w:szCs w:val="22"/>
        </w:rPr>
        <w:t xml:space="preserve">ISBE (IL School Board of Education) FAQ's </w:t>
      </w:r>
      <w:r w:rsidRPr="00846526">
        <w:rPr>
          <w:rFonts w:ascii="Georgia" w:hAnsi="Georgia"/>
          <w:sz w:val="22"/>
          <w:szCs w:val="22"/>
        </w:rPr>
        <w:br/>
      </w:r>
      <w:hyperlink r:id="rId12" w:tgtFrame="_blank" w:history="1">
        <w:r w:rsidRPr="00846526">
          <w:rPr>
            <w:rStyle w:val="Hyperlink"/>
            <w:rFonts w:ascii="Georgia" w:hAnsi="Georgia"/>
            <w:sz w:val="22"/>
            <w:szCs w:val="22"/>
          </w:rPr>
          <w:t>https://www.isbe.net/Documents/Transition_QA1.pdf</w:t>
        </w:r>
      </w:hyperlink>
    </w:p>
    <w:p w14:paraId="2D802D98"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2961F557" w14:textId="77777777" w:rsidR="006545BB" w:rsidRPr="00846526" w:rsidRDefault="006545BB" w:rsidP="006545BB">
      <w:pPr>
        <w:rPr>
          <w:rFonts w:ascii="Calibri" w:hAnsi="Calibri" w:cs="Calibri"/>
          <w:sz w:val="22"/>
          <w:szCs w:val="22"/>
        </w:rPr>
      </w:pPr>
      <w:r w:rsidRPr="00846526">
        <w:rPr>
          <w:rFonts w:ascii="Georgia" w:hAnsi="Georgia"/>
          <w:sz w:val="22"/>
          <w:szCs w:val="22"/>
        </w:rPr>
        <w:t>ISBE FAQs During Remote Learning:</w:t>
      </w:r>
      <w:r w:rsidRPr="00846526">
        <w:rPr>
          <w:rFonts w:ascii="Georgia" w:hAnsi="Georgia"/>
          <w:sz w:val="22"/>
          <w:szCs w:val="22"/>
        </w:rPr>
        <w:br/>
      </w:r>
      <w:hyperlink r:id="rId13" w:tgtFrame="_blank" w:history="1">
        <w:r w:rsidRPr="00846526">
          <w:rPr>
            <w:rStyle w:val="Hyperlink"/>
            <w:rFonts w:ascii="Georgia" w:hAnsi="Georgia"/>
            <w:sz w:val="22"/>
            <w:szCs w:val="22"/>
          </w:rPr>
          <w:t>https://www.isbe.net/Documents/SPED-FAQ-04-20-20.pdf</w:t>
        </w:r>
      </w:hyperlink>
    </w:p>
    <w:p w14:paraId="2E0DCB45"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623BE68A" w14:textId="77777777" w:rsidR="006545BB" w:rsidRPr="00846526" w:rsidRDefault="006545BB" w:rsidP="006545BB">
      <w:pPr>
        <w:rPr>
          <w:rFonts w:ascii="Calibri" w:hAnsi="Calibri" w:cs="Calibri"/>
          <w:sz w:val="22"/>
          <w:szCs w:val="22"/>
        </w:rPr>
      </w:pPr>
      <w:r w:rsidRPr="00846526">
        <w:rPr>
          <w:rFonts w:ascii="Georgia" w:hAnsi="Georgia"/>
          <w:sz w:val="22"/>
          <w:szCs w:val="22"/>
        </w:rPr>
        <w:t>Questions Parents Should Ask:</w:t>
      </w:r>
      <w:r w:rsidRPr="00846526">
        <w:rPr>
          <w:rFonts w:ascii="Georgia" w:hAnsi="Georgia"/>
          <w:sz w:val="22"/>
          <w:szCs w:val="22"/>
        </w:rPr>
        <w:br/>
      </w:r>
      <w:hyperlink r:id="rId14" w:tgtFrame="_blank" w:history="1">
        <w:r w:rsidRPr="00846526">
          <w:rPr>
            <w:rStyle w:val="Hyperlink"/>
            <w:rFonts w:ascii="Georgia" w:hAnsi="Georgia"/>
            <w:sz w:val="22"/>
            <w:szCs w:val="22"/>
          </w:rPr>
          <w:t>https://successforkidswithhearingloss.com/wp-content/uploads/2020/03/Advocacy-Notes-What-parents-should-ask-when-looking-for-a-program-for-their-child.pdf</w:t>
        </w:r>
      </w:hyperlink>
    </w:p>
    <w:p w14:paraId="2F08191F"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64B87DB2" w14:textId="77777777" w:rsidR="006545BB" w:rsidRPr="00846526" w:rsidRDefault="006545BB" w:rsidP="006545BB">
      <w:pPr>
        <w:rPr>
          <w:rFonts w:ascii="Calibri" w:hAnsi="Calibri" w:cs="Calibri"/>
          <w:sz w:val="22"/>
          <w:szCs w:val="22"/>
        </w:rPr>
      </w:pPr>
      <w:r w:rsidRPr="00846526">
        <w:rPr>
          <w:rFonts w:ascii="Georgia" w:hAnsi="Georgia"/>
          <w:sz w:val="22"/>
          <w:szCs w:val="22"/>
        </w:rPr>
        <w:t>PS-K Parent Placement Checklist:</w:t>
      </w:r>
      <w:r w:rsidRPr="00846526">
        <w:rPr>
          <w:rFonts w:ascii="Georgia" w:hAnsi="Georgia"/>
          <w:sz w:val="22"/>
          <w:szCs w:val="22"/>
        </w:rPr>
        <w:br/>
      </w:r>
      <w:hyperlink r:id="rId15" w:tgtFrame="_blank" w:history="1">
        <w:r w:rsidRPr="00846526">
          <w:rPr>
            <w:rStyle w:val="Hyperlink"/>
            <w:rFonts w:ascii="Georgia" w:hAnsi="Georgia"/>
            <w:sz w:val="22"/>
            <w:szCs w:val="22"/>
          </w:rPr>
          <w:t>http://www.handsandvoices.org/pdf/parent_checklist.pdf</w:t>
        </w:r>
      </w:hyperlink>
    </w:p>
    <w:p w14:paraId="14BB01CA"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654059FA" w14:textId="77777777" w:rsidR="006545BB" w:rsidRPr="00846526" w:rsidRDefault="006545BB" w:rsidP="006545BB">
      <w:pPr>
        <w:rPr>
          <w:rFonts w:ascii="Calibri" w:hAnsi="Calibri" w:cs="Calibri"/>
          <w:sz w:val="22"/>
          <w:szCs w:val="22"/>
        </w:rPr>
      </w:pPr>
      <w:r w:rsidRPr="00846526">
        <w:rPr>
          <w:rFonts w:ascii="Georgia" w:hAnsi="Georgia"/>
          <w:sz w:val="22"/>
          <w:szCs w:val="22"/>
        </w:rPr>
        <w:t>Preschool Evaluation Worksheet:</w:t>
      </w:r>
      <w:r w:rsidRPr="00846526">
        <w:rPr>
          <w:rFonts w:ascii="Georgia" w:hAnsi="Georgia"/>
          <w:sz w:val="22"/>
          <w:szCs w:val="22"/>
        </w:rPr>
        <w:br/>
      </w:r>
      <w:hyperlink r:id="rId16" w:tgtFrame="_blank" w:history="1">
        <w:r w:rsidRPr="00846526">
          <w:rPr>
            <w:rStyle w:val="Hyperlink"/>
            <w:rFonts w:ascii="Georgia" w:hAnsi="Georgia"/>
            <w:sz w:val="22"/>
            <w:szCs w:val="22"/>
          </w:rPr>
          <w:t>http://www.handsandvoices.org/pdf/preschool_eval.pdf</w:t>
        </w:r>
      </w:hyperlink>
    </w:p>
    <w:p w14:paraId="70C8C37A"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61002298" w14:textId="77777777" w:rsidR="006545BB" w:rsidRPr="00846526" w:rsidRDefault="006545BB" w:rsidP="006545BB">
      <w:pPr>
        <w:rPr>
          <w:rFonts w:ascii="Calibri" w:hAnsi="Calibri" w:cs="Calibri"/>
          <w:sz w:val="22"/>
          <w:szCs w:val="22"/>
        </w:rPr>
      </w:pPr>
      <w:r w:rsidRPr="00846526">
        <w:rPr>
          <w:rFonts w:ascii="Georgia" w:hAnsi="Georgia"/>
          <w:sz w:val="22"/>
          <w:szCs w:val="22"/>
        </w:rPr>
        <w:t>Transition to Preschool - H&amp;V Article w/Timeline:</w:t>
      </w:r>
      <w:r w:rsidRPr="00846526">
        <w:rPr>
          <w:rFonts w:ascii="Georgia" w:hAnsi="Georgia"/>
          <w:sz w:val="22"/>
          <w:szCs w:val="22"/>
        </w:rPr>
        <w:br/>
      </w:r>
      <w:hyperlink r:id="rId17" w:tgtFrame="_blank" w:history="1">
        <w:r w:rsidRPr="00846526">
          <w:rPr>
            <w:rStyle w:val="Hyperlink"/>
            <w:rFonts w:ascii="Georgia" w:hAnsi="Georgia"/>
            <w:sz w:val="22"/>
            <w:szCs w:val="22"/>
          </w:rPr>
          <w:t>http://www.handsandvoices.org/articles/early_intervention/V13-3_transition.htm</w:t>
        </w:r>
      </w:hyperlink>
    </w:p>
    <w:p w14:paraId="5D3C040C"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6274309A" w14:textId="77777777" w:rsidR="006545BB" w:rsidRPr="00846526" w:rsidRDefault="006545BB" w:rsidP="006545BB">
      <w:pPr>
        <w:rPr>
          <w:rFonts w:ascii="Calibri" w:hAnsi="Calibri" w:cs="Calibri"/>
          <w:sz w:val="22"/>
          <w:szCs w:val="22"/>
        </w:rPr>
      </w:pPr>
      <w:r w:rsidRPr="00846526">
        <w:rPr>
          <w:rFonts w:ascii="Georgia" w:hAnsi="Georgia"/>
          <w:sz w:val="22"/>
          <w:szCs w:val="22"/>
        </w:rPr>
        <w:t>Transitioning from IFSP to IEP - Recorded Webinar thru IL GBYS</w:t>
      </w:r>
      <w:r w:rsidRPr="00846526">
        <w:rPr>
          <w:rFonts w:ascii="Georgia" w:hAnsi="Georgia"/>
          <w:sz w:val="22"/>
          <w:szCs w:val="22"/>
        </w:rPr>
        <w:br/>
      </w:r>
      <w:hyperlink r:id="rId18" w:tgtFrame="_blank" w:history="1">
        <w:r w:rsidRPr="00846526">
          <w:rPr>
            <w:rStyle w:val="Hyperlink"/>
            <w:rFonts w:ascii="Georgia" w:hAnsi="Georgia"/>
            <w:sz w:val="22"/>
            <w:szCs w:val="22"/>
          </w:rPr>
          <w:t>https://www.youtube.com/watch?v=l0yqrCHlbGo&amp;feature=youtu.be</w:t>
        </w:r>
      </w:hyperlink>
    </w:p>
    <w:p w14:paraId="1E796188" w14:textId="3CDB4A03" w:rsidR="006545BB" w:rsidRPr="00846526" w:rsidRDefault="006545BB" w:rsidP="006545BB">
      <w:pPr>
        <w:rPr>
          <w:rFonts w:ascii="Calibri" w:hAnsi="Calibri" w:cs="Calibri"/>
          <w:sz w:val="22"/>
          <w:szCs w:val="22"/>
        </w:rPr>
      </w:pPr>
      <w:r w:rsidRPr="00846526">
        <w:rPr>
          <w:rFonts w:ascii="Georgia" w:hAnsi="Georgia"/>
          <w:sz w:val="22"/>
          <w:szCs w:val="22"/>
        </w:rPr>
        <w:t> </w:t>
      </w:r>
    </w:p>
    <w:p w14:paraId="319F733A" w14:textId="19B51F88" w:rsidR="006545BB" w:rsidRPr="00846526" w:rsidRDefault="0025580C" w:rsidP="006545BB">
      <w:pPr>
        <w:rPr>
          <w:rFonts w:ascii="Calibri" w:hAnsi="Calibri" w:cs="Calibri"/>
          <w:sz w:val="22"/>
          <w:szCs w:val="22"/>
        </w:rPr>
      </w:pPr>
      <w:r>
        <w:rPr>
          <w:rFonts w:ascii="Georgia" w:hAnsi="Georgia"/>
          <w:noProof/>
          <w:sz w:val="22"/>
          <w:szCs w:val="22"/>
        </w:rPr>
        <w:drawing>
          <wp:anchor distT="0" distB="0" distL="114300" distR="114300" simplePos="0" relativeHeight="251661312" behindDoc="0" locked="0" layoutInCell="1" allowOverlap="1" wp14:anchorId="0C849115" wp14:editId="7F33C727">
            <wp:simplePos x="0" y="0"/>
            <wp:positionH relativeFrom="margin">
              <wp:posOffset>5788660</wp:posOffset>
            </wp:positionH>
            <wp:positionV relativeFrom="page">
              <wp:posOffset>8336280</wp:posOffset>
            </wp:positionV>
            <wp:extent cx="764616" cy="1387894"/>
            <wp:effectExtent l="0" t="0" r="0" b="3175"/>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4616" cy="1387894"/>
                    </a:xfrm>
                    <a:prstGeom prst="rect">
                      <a:avLst/>
                    </a:prstGeom>
                  </pic:spPr>
                </pic:pic>
              </a:graphicData>
            </a:graphic>
          </wp:anchor>
        </w:drawing>
      </w:r>
      <w:r w:rsidR="006545BB" w:rsidRPr="00846526">
        <w:rPr>
          <w:rFonts w:ascii="Georgia" w:hAnsi="Georgia"/>
          <w:sz w:val="22"/>
          <w:szCs w:val="22"/>
        </w:rPr>
        <w:t>Utah State Webinar - Understanding IFSP/IEP Process</w:t>
      </w:r>
      <w:r w:rsidR="006545BB" w:rsidRPr="00846526">
        <w:rPr>
          <w:rFonts w:ascii="Georgia" w:hAnsi="Georgia"/>
          <w:sz w:val="22"/>
          <w:szCs w:val="22"/>
        </w:rPr>
        <w:br/>
      </w:r>
      <w:hyperlink r:id="rId20" w:tgtFrame="_blank" w:history="1">
        <w:r w:rsidR="006545BB" w:rsidRPr="00846526">
          <w:rPr>
            <w:rStyle w:val="Hyperlink"/>
            <w:rFonts w:ascii="Georgia" w:hAnsi="Georgia"/>
            <w:sz w:val="22"/>
            <w:szCs w:val="22"/>
          </w:rPr>
          <w:t>http://www.heartolearn.org/flashplayer/index.html?file=http://www.heartolearn.org/videos/4-25-2018.mp4</w:t>
        </w:r>
      </w:hyperlink>
    </w:p>
    <w:p w14:paraId="4D144339"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1A018E94" w14:textId="00C881A5" w:rsidR="0025580C" w:rsidRDefault="006545BB" w:rsidP="006545BB">
      <w:pPr>
        <w:rPr>
          <w:rFonts w:ascii="Georgia" w:hAnsi="Georgia"/>
          <w:sz w:val="22"/>
          <w:szCs w:val="22"/>
        </w:rPr>
      </w:pPr>
      <w:r w:rsidRPr="0025580C">
        <w:rPr>
          <w:rFonts w:ascii="Georgia" w:hAnsi="Georgia"/>
          <w:sz w:val="22"/>
          <w:szCs w:val="22"/>
        </w:rPr>
        <w:t>Institute for Parents of Preschool Children Who Are Deaf or Hard of Hearing</w:t>
      </w:r>
      <w:r w:rsidR="0025580C">
        <w:rPr>
          <w:rFonts w:ascii="Georgia" w:hAnsi="Georgia"/>
          <w:sz w:val="22"/>
          <w:szCs w:val="22"/>
        </w:rPr>
        <w:t xml:space="preserve"> – </w:t>
      </w:r>
    </w:p>
    <w:p w14:paraId="0E9FA007" w14:textId="246359BC" w:rsidR="0080480C" w:rsidRDefault="0080480C" w:rsidP="006545BB">
      <w:pPr>
        <w:rPr>
          <w:rFonts w:ascii="Georgia" w:hAnsi="Georgia"/>
          <w:sz w:val="22"/>
          <w:szCs w:val="22"/>
        </w:rPr>
      </w:pPr>
      <w:r>
        <w:rPr>
          <w:rFonts w:ascii="Georgia" w:hAnsi="Georgia"/>
          <w:sz w:val="22"/>
          <w:szCs w:val="22"/>
        </w:rPr>
        <w:t xml:space="preserve">This year’s preschool institute will be held virtually from June </w:t>
      </w:r>
      <w:proofErr w:type="gramStart"/>
      <w:r>
        <w:rPr>
          <w:rFonts w:ascii="Georgia" w:hAnsi="Georgia"/>
          <w:sz w:val="22"/>
          <w:szCs w:val="22"/>
        </w:rPr>
        <w:t>7-18</w:t>
      </w:r>
      <w:proofErr w:type="gramEnd"/>
      <w:r>
        <w:rPr>
          <w:rFonts w:ascii="Georgia" w:hAnsi="Georgia"/>
          <w:sz w:val="22"/>
          <w:szCs w:val="22"/>
        </w:rPr>
        <w:t xml:space="preserve"> 2021</w:t>
      </w:r>
    </w:p>
    <w:p w14:paraId="1D63C2AB" w14:textId="2A6C0F9C" w:rsidR="006545BB" w:rsidRPr="00846526" w:rsidRDefault="0025580C" w:rsidP="006545BB">
      <w:pPr>
        <w:rPr>
          <w:rFonts w:ascii="Calibri" w:hAnsi="Calibri" w:cs="Calibri"/>
          <w:sz w:val="22"/>
          <w:szCs w:val="22"/>
        </w:rPr>
      </w:pPr>
      <w:r w:rsidRPr="0025580C">
        <w:rPr>
          <w:rFonts w:ascii="Georgia" w:hAnsi="Georgia"/>
          <w:sz w:val="22"/>
          <w:szCs w:val="22"/>
        </w:rPr>
        <w:t>H</w:t>
      </w:r>
      <w:r w:rsidR="006545BB" w:rsidRPr="00846526">
        <w:rPr>
          <w:rFonts w:ascii="Georgia" w:hAnsi="Georgia"/>
          <w:sz w:val="22"/>
          <w:szCs w:val="22"/>
        </w:rPr>
        <w:t>ere is a link to watch 2019 video presentations.</w:t>
      </w:r>
    </w:p>
    <w:p w14:paraId="172FCF40" w14:textId="40A2EFC2" w:rsidR="006545BB" w:rsidRPr="00846526" w:rsidRDefault="006B57AB" w:rsidP="006545BB">
      <w:pPr>
        <w:rPr>
          <w:rFonts w:ascii="Calibri" w:hAnsi="Calibri" w:cs="Calibri"/>
          <w:sz w:val="22"/>
          <w:szCs w:val="22"/>
        </w:rPr>
      </w:pPr>
      <w:hyperlink r:id="rId21" w:history="1">
        <w:r w:rsidR="006545BB" w:rsidRPr="00846526">
          <w:rPr>
            <w:rStyle w:val="Hyperlink"/>
            <w:rFonts w:ascii="Georgia" w:hAnsi="Georgia"/>
            <w:sz w:val="22"/>
            <w:szCs w:val="22"/>
          </w:rPr>
          <w:t>http://www.illinoissoundbeginnings.org/page.aspx?item=90</w:t>
        </w:r>
      </w:hyperlink>
    </w:p>
    <w:p w14:paraId="202E7569" w14:textId="1C6CEC62" w:rsidR="006545BB" w:rsidRPr="00846526" w:rsidRDefault="006545BB" w:rsidP="006545BB">
      <w:pPr>
        <w:rPr>
          <w:rFonts w:ascii="Calibri" w:hAnsi="Calibri" w:cs="Calibri"/>
          <w:sz w:val="22"/>
          <w:szCs w:val="22"/>
        </w:rPr>
      </w:pPr>
      <w:r w:rsidRPr="00846526">
        <w:rPr>
          <w:rFonts w:ascii="Georgia" w:hAnsi="Georgia"/>
          <w:sz w:val="22"/>
          <w:szCs w:val="22"/>
        </w:rPr>
        <w:lastRenderedPageBreak/>
        <w:t> </w:t>
      </w:r>
    </w:p>
    <w:p w14:paraId="315B0899" w14:textId="435A637C" w:rsidR="006545BB" w:rsidRPr="00846526" w:rsidRDefault="006545BB" w:rsidP="006545BB">
      <w:pPr>
        <w:rPr>
          <w:rFonts w:ascii="Calibri" w:hAnsi="Calibri" w:cs="Calibri"/>
          <w:sz w:val="22"/>
          <w:szCs w:val="22"/>
        </w:rPr>
      </w:pPr>
      <w:r w:rsidRPr="00846526">
        <w:rPr>
          <w:rFonts w:ascii="Georgia" w:hAnsi="Georgia"/>
          <w:sz w:val="22"/>
          <w:szCs w:val="22"/>
        </w:rPr>
        <w:t>IEP Meeting Planner:</w:t>
      </w:r>
      <w:r w:rsidRPr="00846526">
        <w:rPr>
          <w:rFonts w:ascii="Georgia" w:hAnsi="Georgia"/>
          <w:sz w:val="22"/>
          <w:szCs w:val="22"/>
        </w:rPr>
        <w:br/>
      </w:r>
      <w:hyperlink r:id="rId22" w:tgtFrame="_blank" w:history="1">
        <w:r w:rsidRPr="00846526">
          <w:rPr>
            <w:rStyle w:val="Hyperlink"/>
            <w:rFonts w:ascii="Georgia" w:hAnsi="Georgia"/>
            <w:sz w:val="22"/>
            <w:szCs w:val="22"/>
          </w:rPr>
          <w:t>http://handsandvoices.org/IEPmeetingplanner/iepmeetingplanner.pdf</w:t>
        </w:r>
      </w:hyperlink>
    </w:p>
    <w:p w14:paraId="0C65AC0E"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338639BA" w14:textId="605DA40A" w:rsidR="006545BB" w:rsidRPr="00846526" w:rsidRDefault="006545BB" w:rsidP="006545BB">
      <w:pPr>
        <w:rPr>
          <w:rFonts w:ascii="Calibri" w:hAnsi="Calibri" w:cs="Calibri"/>
          <w:sz w:val="22"/>
          <w:szCs w:val="22"/>
        </w:rPr>
      </w:pPr>
      <w:r w:rsidRPr="00846526">
        <w:rPr>
          <w:rFonts w:ascii="Georgia" w:hAnsi="Georgia"/>
          <w:sz w:val="22"/>
          <w:szCs w:val="22"/>
        </w:rPr>
        <w:t>IEP/504 Checklist:</w:t>
      </w:r>
      <w:r w:rsidRPr="00846526">
        <w:rPr>
          <w:rFonts w:ascii="Georgia" w:hAnsi="Georgia"/>
          <w:sz w:val="22"/>
          <w:szCs w:val="22"/>
        </w:rPr>
        <w:br/>
      </w:r>
      <w:hyperlink r:id="rId23" w:tgtFrame="_blank" w:history="1">
        <w:r w:rsidRPr="00846526">
          <w:rPr>
            <w:rStyle w:val="Hyperlink"/>
            <w:rFonts w:ascii="Georgia" w:hAnsi="Georgia"/>
            <w:sz w:val="22"/>
            <w:szCs w:val="22"/>
          </w:rPr>
          <w:t>http://www.handsandvoices.org/pdf/IEP_Checklist.pdf</w:t>
        </w:r>
      </w:hyperlink>
    </w:p>
    <w:p w14:paraId="3F616797"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16CFEF96" w14:textId="40E15ED4" w:rsidR="006545BB" w:rsidRPr="00846526" w:rsidRDefault="006545BB" w:rsidP="006545BB">
      <w:pPr>
        <w:rPr>
          <w:rFonts w:ascii="Calibri" w:hAnsi="Calibri" w:cs="Calibri"/>
          <w:sz w:val="22"/>
          <w:szCs w:val="22"/>
        </w:rPr>
      </w:pPr>
      <w:r w:rsidRPr="00846526">
        <w:rPr>
          <w:rFonts w:ascii="Georgia" w:hAnsi="Georgia"/>
          <w:sz w:val="22"/>
          <w:szCs w:val="22"/>
        </w:rPr>
        <w:t>D/HH Student Self-Advocacy Inventory:</w:t>
      </w:r>
      <w:r w:rsidRPr="00846526">
        <w:rPr>
          <w:rFonts w:ascii="Georgia" w:hAnsi="Georgia"/>
          <w:sz w:val="22"/>
          <w:szCs w:val="22"/>
        </w:rPr>
        <w:br/>
      </w:r>
      <w:hyperlink r:id="rId24" w:tgtFrame="_blank" w:history="1">
        <w:r w:rsidRPr="00846526">
          <w:rPr>
            <w:rStyle w:val="Hyperlink"/>
            <w:rFonts w:ascii="Georgia" w:hAnsi="Georgia"/>
            <w:sz w:val="22"/>
            <w:szCs w:val="22"/>
          </w:rPr>
          <w:t>http://www.handsandvoices.org/pdf/SAIInventory.pdf</w:t>
        </w:r>
      </w:hyperlink>
    </w:p>
    <w:p w14:paraId="42271E44" w14:textId="2F71265F" w:rsidR="006545BB" w:rsidRPr="00846526" w:rsidRDefault="006545BB" w:rsidP="006545BB">
      <w:pPr>
        <w:rPr>
          <w:rFonts w:ascii="Calibri" w:hAnsi="Calibri" w:cs="Calibri"/>
          <w:sz w:val="22"/>
          <w:szCs w:val="22"/>
        </w:rPr>
      </w:pPr>
      <w:r w:rsidRPr="00846526">
        <w:rPr>
          <w:rFonts w:ascii="Georgia" w:hAnsi="Georgia"/>
          <w:sz w:val="22"/>
          <w:szCs w:val="22"/>
        </w:rPr>
        <w:t> </w:t>
      </w:r>
    </w:p>
    <w:p w14:paraId="71C0E932" w14:textId="77777777" w:rsidR="006545BB" w:rsidRPr="00846526" w:rsidRDefault="006545BB" w:rsidP="006545BB">
      <w:pPr>
        <w:rPr>
          <w:rFonts w:ascii="Calibri" w:hAnsi="Calibri" w:cs="Calibri"/>
          <w:sz w:val="22"/>
          <w:szCs w:val="22"/>
        </w:rPr>
      </w:pPr>
      <w:r w:rsidRPr="00846526">
        <w:rPr>
          <w:rFonts w:ascii="Georgia" w:hAnsi="Georgia"/>
          <w:sz w:val="22"/>
          <w:szCs w:val="22"/>
        </w:rPr>
        <w:t>Hands &amp; Voices Advocacy 101 Webinar - video:</w:t>
      </w:r>
      <w:r w:rsidRPr="00846526">
        <w:rPr>
          <w:rFonts w:ascii="Georgia" w:hAnsi="Georgia"/>
          <w:sz w:val="22"/>
          <w:szCs w:val="22"/>
        </w:rPr>
        <w:br/>
      </w:r>
      <w:hyperlink r:id="rId25" w:tgtFrame="_blank" w:history="1">
        <w:r w:rsidRPr="00846526">
          <w:rPr>
            <w:rStyle w:val="Hyperlink"/>
            <w:rFonts w:ascii="Georgia" w:hAnsi="Georgia"/>
            <w:sz w:val="22"/>
            <w:szCs w:val="22"/>
          </w:rPr>
          <w:t>http://www.handsandvoices.org/astra/Advocacy101-video.html</w:t>
        </w:r>
      </w:hyperlink>
    </w:p>
    <w:p w14:paraId="10BF22D8" w14:textId="15CC8042" w:rsidR="006545BB" w:rsidRPr="00846526" w:rsidRDefault="006545BB" w:rsidP="006545BB">
      <w:pPr>
        <w:rPr>
          <w:rFonts w:ascii="Calibri" w:hAnsi="Calibri" w:cs="Calibri"/>
          <w:sz w:val="22"/>
          <w:szCs w:val="22"/>
        </w:rPr>
      </w:pPr>
      <w:r w:rsidRPr="00846526">
        <w:rPr>
          <w:rFonts w:ascii="Georgia" w:hAnsi="Georgia"/>
          <w:sz w:val="22"/>
          <w:szCs w:val="22"/>
        </w:rPr>
        <w:t> </w:t>
      </w:r>
    </w:p>
    <w:p w14:paraId="0FA87FBB" w14:textId="77777777" w:rsidR="006545BB" w:rsidRPr="00846526" w:rsidRDefault="006545BB" w:rsidP="006545BB">
      <w:pPr>
        <w:rPr>
          <w:rFonts w:ascii="Calibri" w:hAnsi="Calibri" w:cs="Calibri"/>
          <w:sz w:val="22"/>
          <w:szCs w:val="22"/>
        </w:rPr>
      </w:pPr>
      <w:r w:rsidRPr="00846526">
        <w:rPr>
          <w:rFonts w:ascii="Georgia" w:hAnsi="Georgia"/>
          <w:sz w:val="22"/>
          <w:szCs w:val="22"/>
        </w:rPr>
        <w:t>Transitioning from IFSP to IEP - Recorded Webinar thru IL GBYS</w:t>
      </w:r>
      <w:r w:rsidRPr="00846526">
        <w:rPr>
          <w:rFonts w:ascii="Georgia" w:hAnsi="Georgia"/>
          <w:sz w:val="22"/>
          <w:szCs w:val="22"/>
        </w:rPr>
        <w:br/>
      </w:r>
      <w:hyperlink r:id="rId26" w:tgtFrame="_blank" w:history="1">
        <w:r w:rsidRPr="00846526">
          <w:rPr>
            <w:rStyle w:val="Hyperlink"/>
            <w:rFonts w:ascii="Georgia" w:hAnsi="Georgia"/>
            <w:sz w:val="22"/>
            <w:szCs w:val="22"/>
          </w:rPr>
          <w:t>https://www.youtube.com/watch?v=l0yqrCHlbGo&amp;feature=youtu.be</w:t>
        </w:r>
      </w:hyperlink>
    </w:p>
    <w:p w14:paraId="4E38D271" w14:textId="2ADEAD39" w:rsidR="006545BB" w:rsidRPr="00846526" w:rsidRDefault="006545BB" w:rsidP="006545BB">
      <w:pPr>
        <w:rPr>
          <w:rFonts w:ascii="Calibri" w:hAnsi="Calibri" w:cs="Calibri"/>
          <w:sz w:val="22"/>
          <w:szCs w:val="22"/>
        </w:rPr>
      </w:pPr>
      <w:r w:rsidRPr="00846526">
        <w:rPr>
          <w:rFonts w:ascii="Georgia" w:hAnsi="Georgia"/>
          <w:sz w:val="22"/>
          <w:szCs w:val="22"/>
        </w:rPr>
        <w:t> </w:t>
      </w:r>
    </w:p>
    <w:p w14:paraId="74EE2B04" w14:textId="5B979C71" w:rsidR="006545BB" w:rsidRPr="00846526" w:rsidRDefault="006545BB" w:rsidP="006545BB">
      <w:pPr>
        <w:rPr>
          <w:rFonts w:ascii="Calibri" w:hAnsi="Calibri" w:cs="Calibri"/>
          <w:sz w:val="22"/>
          <w:szCs w:val="22"/>
        </w:rPr>
      </w:pPr>
      <w:r w:rsidRPr="00846526">
        <w:rPr>
          <w:rFonts w:ascii="Georgia" w:hAnsi="Georgia"/>
          <w:sz w:val="22"/>
          <w:szCs w:val="22"/>
        </w:rPr>
        <w:t>Advocating for Your Child While Maintaining School Relationships -</w:t>
      </w:r>
      <w:r w:rsidRPr="00846526">
        <w:rPr>
          <w:rFonts w:ascii="Georgia" w:hAnsi="Georgia"/>
          <w:sz w:val="22"/>
          <w:szCs w:val="22"/>
        </w:rPr>
        <w:br/>
        <w:t>Recorded Webinar thru IL GBYS</w:t>
      </w:r>
      <w:r w:rsidRPr="00846526">
        <w:rPr>
          <w:rFonts w:ascii="Georgia" w:hAnsi="Georgia"/>
          <w:sz w:val="22"/>
          <w:szCs w:val="22"/>
        </w:rPr>
        <w:br/>
      </w:r>
      <w:hyperlink r:id="rId27" w:tgtFrame="_blank" w:history="1">
        <w:r w:rsidRPr="00846526">
          <w:rPr>
            <w:rStyle w:val="Hyperlink"/>
            <w:rFonts w:ascii="Georgia" w:hAnsi="Georgia"/>
            <w:sz w:val="22"/>
            <w:szCs w:val="22"/>
          </w:rPr>
          <w:t>https://www.youtube.com/watch?v=rrzmBab6h8c&amp;feature=youtu.be</w:t>
        </w:r>
      </w:hyperlink>
    </w:p>
    <w:p w14:paraId="6FF51CDB" w14:textId="5B60A070" w:rsidR="006545BB" w:rsidRPr="00846526" w:rsidRDefault="006545BB" w:rsidP="006545BB">
      <w:pPr>
        <w:rPr>
          <w:rFonts w:ascii="Calibri" w:hAnsi="Calibri" w:cs="Calibri"/>
          <w:sz w:val="22"/>
          <w:szCs w:val="22"/>
        </w:rPr>
      </w:pPr>
      <w:r w:rsidRPr="00846526">
        <w:rPr>
          <w:rFonts w:ascii="Georgia" w:hAnsi="Georgia"/>
          <w:sz w:val="22"/>
          <w:szCs w:val="22"/>
        </w:rPr>
        <w:t> </w:t>
      </w:r>
    </w:p>
    <w:p w14:paraId="2960E6AF" w14:textId="5E560915" w:rsidR="006545BB" w:rsidRPr="00846526" w:rsidRDefault="006545BB" w:rsidP="006545BB">
      <w:pPr>
        <w:rPr>
          <w:rFonts w:ascii="Calibri" w:hAnsi="Calibri" w:cs="Calibri"/>
          <w:sz w:val="22"/>
          <w:szCs w:val="22"/>
        </w:rPr>
      </w:pPr>
      <w:r w:rsidRPr="00846526">
        <w:rPr>
          <w:rFonts w:ascii="Georgia" w:hAnsi="Georgia"/>
          <w:sz w:val="22"/>
          <w:szCs w:val="22"/>
        </w:rPr>
        <w:t>H&amp;V Pop-Up IEP:</w:t>
      </w:r>
      <w:r w:rsidRPr="00846526">
        <w:rPr>
          <w:rFonts w:ascii="Georgia" w:hAnsi="Georgia"/>
          <w:sz w:val="22"/>
          <w:szCs w:val="22"/>
        </w:rPr>
        <w:br/>
      </w:r>
      <w:hyperlink r:id="rId28" w:tgtFrame="_blank" w:history="1">
        <w:r w:rsidRPr="00846526">
          <w:rPr>
            <w:rStyle w:val="Hyperlink"/>
            <w:rFonts w:ascii="Georgia" w:hAnsi="Georgia"/>
            <w:sz w:val="22"/>
            <w:szCs w:val="22"/>
          </w:rPr>
          <w:t>www.handsandvoices.org/articles/education/popup/pop_index.html</w:t>
        </w:r>
      </w:hyperlink>
    </w:p>
    <w:p w14:paraId="057E9B6C" w14:textId="7D3B7EDD" w:rsidR="006545BB" w:rsidRPr="00846526" w:rsidRDefault="006545BB" w:rsidP="006545BB">
      <w:pPr>
        <w:rPr>
          <w:rFonts w:ascii="Calibri" w:hAnsi="Calibri" w:cs="Calibri"/>
          <w:sz w:val="22"/>
          <w:szCs w:val="22"/>
        </w:rPr>
      </w:pPr>
      <w:r w:rsidRPr="00846526">
        <w:rPr>
          <w:rFonts w:ascii="Georgia" w:hAnsi="Georgia"/>
          <w:sz w:val="22"/>
          <w:szCs w:val="22"/>
        </w:rPr>
        <w:t> </w:t>
      </w:r>
    </w:p>
    <w:p w14:paraId="651D3B86" w14:textId="15101FED" w:rsidR="006545BB" w:rsidRPr="00846526" w:rsidRDefault="006545BB" w:rsidP="006545BB">
      <w:pPr>
        <w:rPr>
          <w:rFonts w:ascii="Calibri" w:hAnsi="Calibri" w:cs="Calibri"/>
          <w:sz w:val="22"/>
          <w:szCs w:val="22"/>
        </w:rPr>
      </w:pPr>
      <w:r w:rsidRPr="00846526">
        <w:rPr>
          <w:rFonts w:ascii="Georgia" w:hAnsi="Georgia"/>
          <w:sz w:val="22"/>
          <w:szCs w:val="22"/>
        </w:rPr>
        <w:t>10 Things to Cover at IEP</w:t>
      </w:r>
      <w:r w:rsidRPr="00846526">
        <w:rPr>
          <w:rFonts w:ascii="Georgia" w:hAnsi="Georgia"/>
          <w:sz w:val="22"/>
          <w:szCs w:val="22"/>
        </w:rPr>
        <w:br/>
      </w:r>
      <w:hyperlink r:id="rId29" w:tgtFrame="_blank" w:history="1">
        <w:r w:rsidRPr="00846526">
          <w:rPr>
            <w:rStyle w:val="Hyperlink"/>
            <w:rFonts w:ascii="Georgia" w:hAnsi="Georgia"/>
            <w:sz w:val="22"/>
            <w:szCs w:val="22"/>
          </w:rPr>
          <w:t>https://www.parentingspecialneeds.org/article/iep-10-things-cover-meeting/2/</w:t>
        </w:r>
      </w:hyperlink>
    </w:p>
    <w:p w14:paraId="2D8173D9" w14:textId="06360BB4" w:rsidR="006545BB" w:rsidRPr="00846526" w:rsidRDefault="006545BB" w:rsidP="006545BB">
      <w:pPr>
        <w:rPr>
          <w:rFonts w:ascii="Calibri" w:hAnsi="Calibri" w:cs="Calibri"/>
          <w:sz w:val="22"/>
          <w:szCs w:val="22"/>
        </w:rPr>
      </w:pPr>
      <w:r w:rsidRPr="00846526">
        <w:rPr>
          <w:rFonts w:ascii="Georgia" w:hAnsi="Georgia"/>
          <w:sz w:val="22"/>
          <w:szCs w:val="22"/>
        </w:rPr>
        <w:t> </w:t>
      </w:r>
    </w:p>
    <w:p w14:paraId="5A462273" w14:textId="7CDE20F0" w:rsidR="006545BB" w:rsidRPr="00846526" w:rsidRDefault="006545BB" w:rsidP="006545BB">
      <w:pPr>
        <w:rPr>
          <w:rFonts w:ascii="Calibri" w:hAnsi="Calibri" w:cs="Calibri"/>
          <w:sz w:val="22"/>
          <w:szCs w:val="22"/>
        </w:rPr>
      </w:pPr>
      <w:proofErr w:type="spellStart"/>
      <w:r w:rsidRPr="00846526">
        <w:rPr>
          <w:rFonts w:ascii="Georgia" w:hAnsi="Georgia"/>
          <w:sz w:val="22"/>
          <w:szCs w:val="22"/>
        </w:rPr>
        <w:t>Wrightslaw</w:t>
      </w:r>
      <w:proofErr w:type="spellEnd"/>
      <w:r w:rsidRPr="00846526">
        <w:rPr>
          <w:rFonts w:ascii="Georgia" w:hAnsi="Georgia"/>
          <w:sz w:val="22"/>
          <w:szCs w:val="22"/>
        </w:rPr>
        <w:t>:</w:t>
      </w:r>
      <w:r w:rsidRPr="00846526">
        <w:rPr>
          <w:rFonts w:ascii="Georgia" w:hAnsi="Georgia"/>
          <w:sz w:val="22"/>
          <w:szCs w:val="22"/>
        </w:rPr>
        <w:br/>
      </w:r>
      <w:hyperlink r:id="rId30" w:tgtFrame="_blank" w:history="1">
        <w:r w:rsidRPr="00846526">
          <w:rPr>
            <w:rStyle w:val="Hyperlink"/>
            <w:rFonts w:ascii="Georgia" w:hAnsi="Georgia"/>
            <w:sz w:val="22"/>
            <w:szCs w:val="22"/>
          </w:rPr>
          <w:t>https://www.wrightslaw.com/</w:t>
        </w:r>
      </w:hyperlink>
    </w:p>
    <w:p w14:paraId="4FA46EB7"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7238539F" w14:textId="3AC8B2B4" w:rsidR="006545BB" w:rsidRPr="00846526" w:rsidRDefault="006545BB" w:rsidP="006545BB">
      <w:pPr>
        <w:rPr>
          <w:rFonts w:ascii="Calibri" w:hAnsi="Calibri" w:cs="Calibri"/>
          <w:sz w:val="22"/>
          <w:szCs w:val="22"/>
        </w:rPr>
      </w:pPr>
      <w:proofErr w:type="spellStart"/>
      <w:r w:rsidRPr="00846526">
        <w:rPr>
          <w:rFonts w:ascii="Georgia" w:hAnsi="Georgia"/>
          <w:sz w:val="22"/>
          <w:szCs w:val="22"/>
        </w:rPr>
        <w:t>Wrightslaw</w:t>
      </w:r>
      <w:proofErr w:type="spellEnd"/>
      <w:r w:rsidRPr="00846526">
        <w:rPr>
          <w:rFonts w:ascii="Georgia" w:hAnsi="Georgia"/>
          <w:sz w:val="22"/>
          <w:szCs w:val="22"/>
        </w:rPr>
        <w:t>-Subscribe to Weekly Newsletter:</w:t>
      </w:r>
      <w:r w:rsidRPr="00846526">
        <w:rPr>
          <w:rFonts w:ascii="Georgia" w:hAnsi="Georgia"/>
          <w:sz w:val="22"/>
          <w:szCs w:val="22"/>
        </w:rPr>
        <w:br/>
      </w:r>
      <w:hyperlink r:id="rId31" w:tgtFrame="_blank" w:history="1">
        <w:r w:rsidRPr="00846526">
          <w:rPr>
            <w:rStyle w:val="Hyperlink"/>
            <w:rFonts w:ascii="Georgia" w:hAnsi="Georgia"/>
            <w:sz w:val="22"/>
            <w:szCs w:val="22"/>
          </w:rPr>
          <w:t>https://www.wrightslaw.com/subscribe.htm</w:t>
        </w:r>
      </w:hyperlink>
    </w:p>
    <w:p w14:paraId="75ECDF3D"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1B3D1755" w14:textId="004FBD31" w:rsidR="006545BB" w:rsidRPr="00846526" w:rsidRDefault="006545BB" w:rsidP="006545BB">
      <w:pPr>
        <w:rPr>
          <w:rFonts w:ascii="Calibri" w:hAnsi="Calibri" w:cs="Calibri"/>
          <w:sz w:val="22"/>
          <w:szCs w:val="22"/>
        </w:rPr>
      </w:pPr>
      <w:r w:rsidRPr="00846526">
        <w:rPr>
          <w:rFonts w:ascii="Georgia" w:hAnsi="Georgia"/>
          <w:sz w:val="22"/>
          <w:szCs w:val="22"/>
        </w:rPr>
        <w:t>From Emotions to Advocacy:</w:t>
      </w:r>
      <w:r w:rsidRPr="00846526">
        <w:rPr>
          <w:rFonts w:ascii="Georgia" w:hAnsi="Georgia"/>
          <w:sz w:val="22"/>
          <w:szCs w:val="22"/>
        </w:rPr>
        <w:br/>
      </w:r>
      <w:hyperlink r:id="rId32" w:tgtFrame="_blank" w:history="1">
        <w:r w:rsidRPr="00846526">
          <w:rPr>
            <w:rStyle w:val="Hyperlink"/>
            <w:rFonts w:ascii="Georgia" w:hAnsi="Georgia"/>
            <w:sz w:val="22"/>
            <w:szCs w:val="22"/>
          </w:rPr>
          <w:t>https://www.fetaweb.com/</w:t>
        </w:r>
      </w:hyperlink>
    </w:p>
    <w:p w14:paraId="11B4C836"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5F717929" w14:textId="620D4C76" w:rsidR="006545BB" w:rsidRPr="00846526" w:rsidRDefault="006545BB" w:rsidP="006545BB">
      <w:pPr>
        <w:rPr>
          <w:rFonts w:ascii="Calibri" w:hAnsi="Calibri" w:cs="Calibri"/>
          <w:sz w:val="22"/>
          <w:szCs w:val="22"/>
        </w:rPr>
      </w:pPr>
      <w:proofErr w:type="spellStart"/>
      <w:r w:rsidRPr="00846526">
        <w:rPr>
          <w:rFonts w:ascii="Georgia" w:hAnsi="Georgia"/>
          <w:sz w:val="22"/>
          <w:szCs w:val="22"/>
        </w:rPr>
        <w:t>Wrightslaw</w:t>
      </w:r>
      <w:proofErr w:type="spellEnd"/>
      <w:r w:rsidRPr="00846526">
        <w:rPr>
          <w:rFonts w:ascii="Georgia" w:hAnsi="Georgia"/>
          <w:sz w:val="22"/>
          <w:szCs w:val="22"/>
        </w:rPr>
        <w:t xml:space="preserve"> Pop-up IEP:</w:t>
      </w:r>
      <w:r w:rsidRPr="00846526">
        <w:rPr>
          <w:rFonts w:ascii="Georgia" w:hAnsi="Georgia"/>
          <w:sz w:val="22"/>
          <w:szCs w:val="22"/>
        </w:rPr>
        <w:br/>
      </w:r>
      <w:hyperlink r:id="rId33" w:tgtFrame="_blank" w:history="1">
        <w:r w:rsidRPr="00846526">
          <w:rPr>
            <w:rStyle w:val="Hyperlink"/>
            <w:rFonts w:ascii="Georgia" w:hAnsi="Georgia"/>
            <w:sz w:val="22"/>
            <w:szCs w:val="22"/>
          </w:rPr>
          <w:t>https://www.wrightslaw.com/info/iep.specfact.popup.htm</w:t>
        </w:r>
      </w:hyperlink>
    </w:p>
    <w:p w14:paraId="1F4206EB" w14:textId="77777777" w:rsidR="006545BB" w:rsidRPr="00846526" w:rsidRDefault="006545BB" w:rsidP="006545BB">
      <w:pPr>
        <w:rPr>
          <w:rFonts w:ascii="Calibri" w:hAnsi="Calibri" w:cs="Calibri"/>
          <w:sz w:val="22"/>
          <w:szCs w:val="22"/>
        </w:rPr>
      </w:pPr>
      <w:r w:rsidRPr="00846526">
        <w:rPr>
          <w:rFonts w:ascii="Georgia" w:hAnsi="Georgia"/>
          <w:sz w:val="22"/>
          <w:szCs w:val="22"/>
        </w:rPr>
        <w:t> </w:t>
      </w:r>
    </w:p>
    <w:p w14:paraId="431023DD" w14:textId="6E0279E0" w:rsidR="006545BB" w:rsidRPr="00846526" w:rsidRDefault="006545BB" w:rsidP="006545BB">
      <w:pPr>
        <w:rPr>
          <w:rFonts w:ascii="Calibri" w:hAnsi="Calibri" w:cs="Calibri"/>
          <w:sz w:val="22"/>
          <w:szCs w:val="22"/>
        </w:rPr>
      </w:pPr>
      <w:proofErr w:type="spellStart"/>
      <w:r w:rsidRPr="00846526">
        <w:rPr>
          <w:rFonts w:ascii="Georgia" w:hAnsi="Georgia"/>
          <w:sz w:val="22"/>
          <w:szCs w:val="22"/>
        </w:rPr>
        <w:t>WrightsLaw</w:t>
      </w:r>
      <w:proofErr w:type="spellEnd"/>
      <w:r w:rsidRPr="00846526">
        <w:rPr>
          <w:rFonts w:ascii="Georgia" w:hAnsi="Georgia"/>
          <w:sz w:val="22"/>
          <w:szCs w:val="22"/>
        </w:rPr>
        <w:t>-Requesting Educational Audiologist</w:t>
      </w:r>
      <w:r w:rsidRPr="00846526">
        <w:rPr>
          <w:rFonts w:ascii="Georgia" w:hAnsi="Georgia"/>
          <w:sz w:val="22"/>
          <w:szCs w:val="22"/>
        </w:rPr>
        <w:br/>
      </w:r>
      <w:hyperlink r:id="rId34" w:tgtFrame="_blank" w:history="1">
        <w:r w:rsidRPr="00846526">
          <w:rPr>
            <w:rStyle w:val="Hyperlink"/>
            <w:rFonts w:ascii="Georgia" w:hAnsi="Georgia"/>
            <w:sz w:val="22"/>
            <w:szCs w:val="22"/>
          </w:rPr>
          <w:t>https://www.wrightslaw.com/info/rel.svcs.ed.aud.meyer.htm</w:t>
        </w:r>
      </w:hyperlink>
    </w:p>
    <w:p w14:paraId="5D3C9B7E" w14:textId="1B18B071" w:rsidR="006545BB" w:rsidRPr="00846526" w:rsidRDefault="006545BB" w:rsidP="006545BB">
      <w:pPr>
        <w:rPr>
          <w:rFonts w:ascii="Calibri" w:hAnsi="Calibri" w:cs="Calibri"/>
          <w:sz w:val="22"/>
          <w:szCs w:val="22"/>
        </w:rPr>
      </w:pPr>
      <w:r w:rsidRPr="00846526">
        <w:rPr>
          <w:rFonts w:ascii="Georgia" w:hAnsi="Georgia"/>
          <w:sz w:val="22"/>
          <w:szCs w:val="22"/>
        </w:rPr>
        <w:t> </w:t>
      </w:r>
    </w:p>
    <w:p w14:paraId="7926122D" w14:textId="56894E52" w:rsidR="006545BB" w:rsidRPr="00846526" w:rsidRDefault="006545BB" w:rsidP="006545BB">
      <w:pPr>
        <w:rPr>
          <w:rFonts w:ascii="Georgia" w:hAnsi="Georgia"/>
          <w:sz w:val="22"/>
          <w:szCs w:val="22"/>
        </w:rPr>
      </w:pPr>
      <w:proofErr w:type="spellStart"/>
      <w:r w:rsidRPr="00846526">
        <w:rPr>
          <w:rFonts w:ascii="Georgia" w:hAnsi="Georgia"/>
          <w:sz w:val="22"/>
          <w:szCs w:val="22"/>
        </w:rPr>
        <w:t>Wrightslaw</w:t>
      </w:r>
      <w:proofErr w:type="spellEnd"/>
      <w:r w:rsidRPr="00846526">
        <w:rPr>
          <w:rFonts w:ascii="Georgia" w:hAnsi="Georgia"/>
          <w:sz w:val="22"/>
          <w:szCs w:val="22"/>
        </w:rPr>
        <w:t>-FAQs IEP Meetings:</w:t>
      </w:r>
      <w:r w:rsidRPr="00846526">
        <w:rPr>
          <w:rFonts w:ascii="Georgia" w:hAnsi="Georgia"/>
          <w:sz w:val="22"/>
          <w:szCs w:val="22"/>
        </w:rPr>
        <w:br/>
      </w:r>
      <w:hyperlink r:id="rId35" w:tgtFrame="_blank" w:history="1">
        <w:r w:rsidRPr="00846526">
          <w:rPr>
            <w:rStyle w:val="Hyperlink"/>
            <w:rFonts w:ascii="Georgia" w:hAnsi="Georgia"/>
            <w:sz w:val="22"/>
            <w:szCs w:val="22"/>
          </w:rPr>
          <w:t>https://www.wrightslaw.com/info/iep.index.htm</w:t>
        </w:r>
      </w:hyperlink>
    </w:p>
    <w:p w14:paraId="44944DA5" w14:textId="16FBB755" w:rsidR="00EB6850" w:rsidRDefault="0025580C">
      <w:r>
        <w:rPr>
          <w:rFonts w:ascii="Georgia" w:hAnsi="Georgia"/>
          <w:noProof/>
          <w:sz w:val="22"/>
          <w:szCs w:val="22"/>
        </w:rPr>
        <mc:AlternateContent>
          <mc:Choice Requires="wps">
            <w:drawing>
              <wp:anchor distT="0" distB="0" distL="114300" distR="114300" simplePos="0" relativeHeight="251662336" behindDoc="0" locked="0" layoutInCell="1" allowOverlap="1" wp14:anchorId="51B4F7F1" wp14:editId="1E6A9498">
                <wp:simplePos x="0" y="0"/>
                <wp:positionH relativeFrom="margin">
                  <wp:align>center</wp:align>
                </wp:positionH>
                <wp:positionV relativeFrom="bottomMargin">
                  <wp:align>top</wp:align>
                </wp:positionV>
                <wp:extent cx="6035040" cy="5105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035040" cy="510540"/>
                        </a:xfrm>
                        <a:prstGeom prst="rect">
                          <a:avLst/>
                        </a:prstGeom>
                        <a:noFill/>
                        <a:ln w="6350">
                          <a:noFill/>
                        </a:ln>
                      </wps:spPr>
                      <wps:txbx>
                        <w:txbxContent>
                          <w:p w14:paraId="1A2766FC" w14:textId="01160611" w:rsidR="0025580C" w:rsidRPr="008760F8" w:rsidRDefault="0025580C" w:rsidP="008760F8">
                            <w:pPr>
                              <w:jc w:val="center"/>
                              <w:rPr>
                                <w:sz w:val="18"/>
                                <w:szCs w:val="18"/>
                              </w:rPr>
                            </w:pPr>
                            <w:r w:rsidRPr="008760F8">
                              <w:rPr>
                                <w:sz w:val="18"/>
                                <w:szCs w:val="18"/>
                              </w:rPr>
                              <w:t>This project was supported in part by the Illinois Department of Public Health Early Hearing Detection and Intervention Program and the Centers for Disease Control and Prevention, Preventive Health and Health Services (PHHS) Block Grant and its contents are solely the responsibility of the authors and do not necessarily reflect the views of the funding 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4F7F1" id="_x0000_t202" coordsize="21600,21600" o:spt="202" path="m,l,21600r21600,l21600,xe">
                <v:stroke joinstyle="miter"/>
                <v:path gradientshapeok="t" o:connecttype="rect"/>
              </v:shapetype>
              <v:shape id="Text Box 4" o:spid="_x0000_s1026" type="#_x0000_t202" style="position:absolute;margin-left:0;margin-top:0;width:475.2pt;height:40.2pt;z-index:251662336;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" filled="f" stroked="f" strokeweight=".5pt">
                <v:textbox>
                  <w:txbxContent>
                    <w:p w14:paraId="1A2766FC" w14:textId="01160611" w:rsidR="0025580C" w:rsidRPr="008760F8" w:rsidRDefault="0025580C" w:rsidP="008760F8">
                      <w:pPr>
                        <w:jc w:val="center"/>
                        <w:rPr>
                          <w:sz w:val="18"/>
                          <w:szCs w:val="18"/>
                        </w:rPr>
                      </w:pPr>
                      <w:r w:rsidRPr="008760F8">
                        <w:rPr>
                          <w:sz w:val="18"/>
                          <w:szCs w:val="18"/>
                        </w:rPr>
                        <w:t>This project was supported in part by the Illinois Department of Public Health Early Hearing Detection and Intervention Program and the Centers for Disease Control and Prevention, Preventive Health and Health Services (PHHS) Block Grant and its contents are solely the responsibility of the authors and do not necessarily reflect the views of the funding source.</w:t>
                      </w:r>
                    </w:p>
                  </w:txbxContent>
                </v:textbox>
                <w10:wrap type="square" anchorx="margin" anchory="margin"/>
              </v:shape>
            </w:pict>
          </mc:Fallback>
        </mc:AlternateContent>
      </w:r>
      <w:r>
        <w:rPr>
          <w:rFonts w:ascii="Georgia" w:hAnsi="Georgia"/>
          <w:noProof/>
          <w:sz w:val="22"/>
          <w:szCs w:val="22"/>
        </w:rPr>
        <w:drawing>
          <wp:anchor distT="0" distB="0" distL="114300" distR="114300" simplePos="0" relativeHeight="251659264" behindDoc="0" locked="0" layoutInCell="1" allowOverlap="1" wp14:anchorId="6B123996" wp14:editId="7B89F5ED">
            <wp:simplePos x="0" y="0"/>
            <wp:positionH relativeFrom="margin">
              <wp:posOffset>5842000</wp:posOffset>
            </wp:positionH>
            <wp:positionV relativeFrom="margin">
              <wp:posOffset>7501890</wp:posOffset>
            </wp:positionV>
            <wp:extent cx="764616" cy="1387894"/>
            <wp:effectExtent l="0" t="0" r="0" b="317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4616" cy="1387894"/>
                    </a:xfrm>
                    <a:prstGeom prst="rect">
                      <a:avLst/>
                    </a:prstGeom>
                  </pic:spPr>
                </pic:pic>
              </a:graphicData>
            </a:graphic>
          </wp:anchor>
        </w:drawing>
      </w:r>
    </w:p>
    <w:sectPr w:rsidR="00EB6850" w:rsidSect="0080480C">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BB"/>
    <w:rsid w:val="0025580C"/>
    <w:rsid w:val="006545BB"/>
    <w:rsid w:val="006B57AB"/>
    <w:rsid w:val="0080480C"/>
    <w:rsid w:val="00846526"/>
    <w:rsid w:val="008760F8"/>
    <w:rsid w:val="00C5238C"/>
    <w:rsid w:val="00EB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9D04"/>
  <w15:chartTrackingRefBased/>
  <w15:docId w15:val="{CC6B1944-025A-4797-BB7F-4A45E891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5B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45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9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be.net/Documents/SPED-FAQ-04-20-20.pdf" TargetMode="External"/><Relationship Id="rId18" Type="http://schemas.openxmlformats.org/officeDocument/2006/relationships/hyperlink" Target="https://www.youtube.com/watch?v=l0yqrCHlbGo&amp;feature=youtu.be" TargetMode="External"/><Relationship Id="rId26" Type="http://schemas.openxmlformats.org/officeDocument/2006/relationships/hyperlink" Target="https://www.youtube.com/watch?v=l0yqrCHlbGo&amp;feature=youtu.be" TargetMode="External"/><Relationship Id="rId21" Type="http://schemas.openxmlformats.org/officeDocument/2006/relationships/hyperlink" Target="http://www.illinoissoundbeginnings.org/page.aspx?item=90" TargetMode="External"/><Relationship Id="rId34" Type="http://schemas.openxmlformats.org/officeDocument/2006/relationships/hyperlink" Target="https://www.wrightslaw.com/info/rel.svcs.ed.aud.meyer.htm" TargetMode="External"/><Relationship Id="rId7" Type="http://schemas.openxmlformats.org/officeDocument/2006/relationships/hyperlink" Target="https://www.isbe.net/Documents/Transition-Guidance-Family-Document.pdf" TargetMode="External"/><Relationship Id="rId12" Type="http://schemas.openxmlformats.org/officeDocument/2006/relationships/hyperlink" Target="https://www.isbe.net/Documents/Transition_QA1.pdf" TargetMode="External"/><Relationship Id="rId17" Type="http://schemas.openxmlformats.org/officeDocument/2006/relationships/hyperlink" Target="http://www.handsandvoices.org/articles/early_intervention/V13-3_transition.htm" TargetMode="External"/><Relationship Id="rId25" Type="http://schemas.openxmlformats.org/officeDocument/2006/relationships/hyperlink" Target="http://www.handsandvoices.org/astra/Advocacy101-video.html" TargetMode="External"/><Relationship Id="rId33" Type="http://schemas.openxmlformats.org/officeDocument/2006/relationships/hyperlink" Target="https://www.wrightslaw.com/info/iep.specfact.popup.htm" TargetMode="External"/><Relationship Id="rId2" Type="http://schemas.openxmlformats.org/officeDocument/2006/relationships/settings" Target="settings.xml"/><Relationship Id="rId16" Type="http://schemas.openxmlformats.org/officeDocument/2006/relationships/hyperlink" Target="http://www.handsandvoices.org/pdf/preschool_eval.pdf" TargetMode="External"/><Relationship Id="rId20" Type="http://schemas.openxmlformats.org/officeDocument/2006/relationships/hyperlink" Target="http://www.heartolearn.org/flashplayer/index.html?file=http://www.heartolearn.org/videos/4-25-2018.mp4" TargetMode="External"/><Relationship Id="rId29" Type="http://schemas.openxmlformats.org/officeDocument/2006/relationships/hyperlink" Target="https://www.parentingspecialneeds.org/article/iep-10-things-cover-meeting/2/" TargetMode="External"/><Relationship Id="rId1" Type="http://schemas.openxmlformats.org/officeDocument/2006/relationships/styles" Target="styles.xml"/><Relationship Id="rId6" Type="http://schemas.openxmlformats.org/officeDocument/2006/relationships/hyperlink" Target="mailto:ilhandsandvoices@gmail.com" TargetMode="External"/><Relationship Id="rId11" Type="http://schemas.openxmlformats.org/officeDocument/2006/relationships/hyperlink" Target="https://www.dhs.state.il.us/page.aspx?item=36319" TargetMode="External"/><Relationship Id="rId24" Type="http://schemas.openxmlformats.org/officeDocument/2006/relationships/hyperlink" Target="http://www.handsandvoices.org/pdf/SAIInventory.pdf" TargetMode="External"/><Relationship Id="rId32" Type="http://schemas.openxmlformats.org/officeDocument/2006/relationships/hyperlink" Target="https://www.fetaweb.com/" TargetMode="External"/><Relationship Id="rId37" Type="http://schemas.openxmlformats.org/officeDocument/2006/relationships/theme" Target="theme/theme1.xml"/><Relationship Id="rId5" Type="http://schemas.openxmlformats.org/officeDocument/2006/relationships/hyperlink" Target="https://ilhandsandvoices.org" TargetMode="External"/><Relationship Id="rId15" Type="http://schemas.openxmlformats.org/officeDocument/2006/relationships/hyperlink" Target="http://www.handsandvoices.org/pdf/parent_checklist.pdf" TargetMode="External"/><Relationship Id="rId23" Type="http://schemas.openxmlformats.org/officeDocument/2006/relationships/hyperlink" Target="http://www.handsandvoices.org/pdf/IEP_Checklist.pdf" TargetMode="External"/><Relationship Id="rId28" Type="http://schemas.openxmlformats.org/officeDocument/2006/relationships/hyperlink" Target="http://www.handsandvoices.org/articles/education/popup/pop_index.html" TargetMode="External"/><Relationship Id="rId36" Type="http://schemas.openxmlformats.org/officeDocument/2006/relationships/fontTable" Target="fontTable.xml"/><Relationship Id="rId10" Type="http://schemas.openxmlformats.org/officeDocument/2006/relationships/hyperlink" Target="https://www.childfind-idea-il.us/Materials/transition_workbook_sp.pdf" TargetMode="External"/><Relationship Id="rId19" Type="http://schemas.openxmlformats.org/officeDocument/2006/relationships/image" Target="media/image2.jpeg"/><Relationship Id="rId31" Type="http://schemas.openxmlformats.org/officeDocument/2006/relationships/hyperlink" Target="https://www.wrightslaw.com/subscribe.htm" TargetMode="External"/><Relationship Id="rId4" Type="http://schemas.openxmlformats.org/officeDocument/2006/relationships/image" Target="media/image1.jpeg"/><Relationship Id="rId9" Type="http://schemas.openxmlformats.org/officeDocument/2006/relationships/hyperlink" Target="https://www.isbe.net/Documents/transition_workbook.pdf" TargetMode="External"/><Relationship Id="rId14" Type="http://schemas.openxmlformats.org/officeDocument/2006/relationships/hyperlink" Target="https://successforkidswithhearingloss.com/wp-content/uploads/2020/03/Advocacy-Notes-What-parents-should-ask-when-looking-for-a-program-for-their-child.pdf" TargetMode="External"/><Relationship Id="rId22" Type="http://schemas.openxmlformats.org/officeDocument/2006/relationships/hyperlink" Target="http://handsandvoices.org/IEPmeetingplanner/iepmeetingplanner.pdf" TargetMode="External"/><Relationship Id="rId27" Type="http://schemas.openxmlformats.org/officeDocument/2006/relationships/hyperlink" Target="https://www.youtube.com/watch?v=rrzmBab6h8c&amp;feature=youtu.be" TargetMode="External"/><Relationship Id="rId30" Type="http://schemas.openxmlformats.org/officeDocument/2006/relationships/hyperlink" Target="https://www.wrightslaw.com/" TargetMode="External"/><Relationship Id="rId35" Type="http://schemas.openxmlformats.org/officeDocument/2006/relationships/hyperlink" Target="https://www.wrightslaw.com/info/iep.index.htm" TargetMode="External"/><Relationship Id="rId8" Type="http://schemas.openxmlformats.org/officeDocument/2006/relationships/hyperlink" Target="https://www.isbe.net/Pages/Special-Education-Programs.aspx"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Urbanski</dc:creator>
  <cp:keywords/>
  <dc:description/>
  <cp:lastModifiedBy>Andrea Marwah</cp:lastModifiedBy>
  <cp:revision>2</cp:revision>
  <cp:lastPrinted>2021-01-20T02:29:00Z</cp:lastPrinted>
  <dcterms:created xsi:type="dcterms:W3CDTF">2021-03-26T19:53:00Z</dcterms:created>
  <dcterms:modified xsi:type="dcterms:W3CDTF">2021-03-26T19:53:00Z</dcterms:modified>
</cp:coreProperties>
</file>